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49" w:rsidRDefault="00E0606D" w:rsidP="00E0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6D">
        <w:rPr>
          <w:rFonts w:ascii="Times New Roman" w:hAnsi="Times New Roman" w:cs="Times New Roman"/>
          <w:b/>
          <w:sz w:val="28"/>
          <w:szCs w:val="28"/>
        </w:rPr>
        <w:t xml:space="preserve">Снегоход </w:t>
      </w:r>
      <w:r w:rsidR="00CE25F5">
        <w:rPr>
          <w:rFonts w:ascii="Times New Roman" w:hAnsi="Times New Roman" w:cs="Times New Roman"/>
          <w:b/>
          <w:sz w:val="28"/>
          <w:szCs w:val="28"/>
        </w:rPr>
        <w:t>«</w:t>
      </w:r>
      <w:r w:rsidRPr="00E0606D">
        <w:rPr>
          <w:rFonts w:ascii="Times New Roman" w:hAnsi="Times New Roman" w:cs="Times New Roman"/>
          <w:b/>
          <w:sz w:val="28"/>
          <w:szCs w:val="28"/>
        </w:rPr>
        <w:t>Буран - 4ТД</w:t>
      </w:r>
      <w:r w:rsidR="00CE25F5">
        <w:rPr>
          <w:rFonts w:ascii="Times New Roman" w:hAnsi="Times New Roman" w:cs="Times New Roman"/>
          <w:b/>
          <w:sz w:val="28"/>
          <w:szCs w:val="28"/>
        </w:rPr>
        <w:t>»</w:t>
      </w:r>
    </w:p>
    <w:p w:rsidR="00E0606D" w:rsidRPr="00E0606D" w:rsidRDefault="00E0606D" w:rsidP="00E0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pPr w:leftFromText="180" w:rightFromText="180" w:vertAnchor="page" w:horzAnchor="margin" w:tblpY="1846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7"/>
        <w:gridCol w:w="5196"/>
      </w:tblGrid>
      <w:tr w:rsidR="007A313B" w:rsidRPr="00E0606D" w:rsidTr="007A313B">
        <w:trPr>
          <w:trHeight w:val="390"/>
        </w:trPr>
        <w:tc>
          <w:tcPr>
            <w:tcW w:w="443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9C61E3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ДВИГАТЕЛЬ</w:t>
            </w:r>
          </w:p>
        </w:tc>
        <w:tc>
          <w:tcPr>
            <w:tcW w:w="519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313B" w:rsidRPr="00E0606D" w:rsidTr="007A313B">
        <w:trPr>
          <w:trHeight w:val="324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Модель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KOHLER (США)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Объем, см</w:t>
            </w: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/ Цилиндры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747/2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Мощность, л.с.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4-тактный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Диаметр цилиндра × ход поршня, мм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83х69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Топливная система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инжектор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Охлаждение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воздушное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Система выпуска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Глушитель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Система впуска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Воздушный фильтр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Система смазки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Смазка в картере, с механическим насосом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Максимальная скорость, км/ч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менее 55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9C61E3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ШАССИ</w:t>
            </w:r>
          </w:p>
        </w:tc>
        <w:tc>
          <w:tcPr>
            <w:tcW w:w="519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Трансмиссия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Вариатор, пониженная, повышенная, реверс, нейтраль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Тормозной механизм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Механический, дисковый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9C61E3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ЭЛЕКТРООБОРУДОВАНИЕ</w:t>
            </w:r>
          </w:p>
        </w:tc>
        <w:tc>
          <w:tcPr>
            <w:tcW w:w="519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Система запуска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Электрическая и аварийная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Зажигание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Бесконтактное зажигание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Электростартер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</w:t>
            </w:r>
          </w:p>
        </w:tc>
      </w:tr>
      <w:tr w:rsidR="007A313B" w:rsidRPr="00E0606D" w:rsidTr="007A313B">
        <w:trPr>
          <w:trHeight w:val="130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Реверс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Фара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Галогеновая, 55/60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Спидометр / одометр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9C61E3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ЕМКОСТЬ</w:t>
            </w:r>
          </w:p>
        </w:tc>
        <w:tc>
          <w:tcPr>
            <w:tcW w:w="519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Емкость масляного бака, л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1,9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Топливный бак, л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9C61E3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ПОДВЕСКА</w:t>
            </w:r>
          </w:p>
        </w:tc>
        <w:tc>
          <w:tcPr>
            <w:tcW w:w="519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 пер. подвески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элептическая рессора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 пер. подвески, мм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 зад. подвески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независ. пруж.-балансир.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Ход зад. подвески, мм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Гусеница, Д×Ш×В, мм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2х (3685х380х17.5)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9C61E3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6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ГАБАРИТЫ</w:t>
            </w:r>
          </w:p>
        </w:tc>
        <w:tc>
          <w:tcPr>
            <w:tcW w:w="519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мест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Габариты снегохода, Д×Ш×В, мм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3100±30х910±30х1335±30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Габариты ящиков, Д×Ш×В, мм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2960х1060х1200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Сухая* масса, кг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314 / 316 319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</w:t>
            </w:r>
          </w:p>
        </w:tc>
        <w:tc>
          <w:tcPr>
            <w:tcW w:w="5196" w:type="dxa"/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Ветровое стекло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Спинка пассажира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Багажник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</w:t>
            </w:r>
          </w:p>
        </w:tc>
      </w:tr>
      <w:tr w:rsidR="007A313B" w:rsidRPr="00E0606D" w:rsidTr="007A313B">
        <w:trPr>
          <w:trHeight w:val="285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Фаркоп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Есть</w:t>
            </w:r>
          </w:p>
        </w:tc>
      </w:tr>
      <w:tr w:rsidR="007A313B" w:rsidRPr="00E0606D" w:rsidTr="007A313B">
        <w:trPr>
          <w:trHeight w:val="298"/>
        </w:trPr>
        <w:tc>
          <w:tcPr>
            <w:tcW w:w="443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Гарантия, мес.</w:t>
            </w:r>
          </w:p>
        </w:tc>
        <w:tc>
          <w:tcPr>
            <w:tcW w:w="51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A313B" w:rsidRPr="00E0606D" w:rsidRDefault="007A313B" w:rsidP="0063674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060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</w:tr>
    </w:tbl>
    <w:p w:rsidR="007A313B" w:rsidRPr="007A313B" w:rsidRDefault="007A313B" w:rsidP="007A31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3B">
        <w:rPr>
          <w:rFonts w:ascii="Times New Roman" w:hAnsi="Times New Roman" w:cs="Times New Roman"/>
          <w:b/>
          <w:sz w:val="28"/>
          <w:szCs w:val="28"/>
        </w:rPr>
        <w:t>КОМПЛЕКТНОСТЬ</w:t>
      </w:r>
    </w:p>
    <w:p w:rsidR="007A313B" w:rsidRPr="007A313B" w:rsidRDefault="007A313B" w:rsidP="007A31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13B">
        <w:rPr>
          <w:rFonts w:ascii="Times New Roman" w:hAnsi="Times New Roman" w:cs="Times New Roman"/>
          <w:sz w:val="28"/>
          <w:szCs w:val="28"/>
        </w:rPr>
        <w:t>В комплект обязательной поставки</w:t>
      </w:r>
      <w:r>
        <w:rPr>
          <w:rFonts w:ascii="Times New Roman" w:hAnsi="Times New Roman" w:cs="Times New Roman"/>
          <w:sz w:val="28"/>
          <w:szCs w:val="28"/>
        </w:rPr>
        <w:t xml:space="preserve"> снегохода </w:t>
      </w:r>
      <w:r w:rsidR="00CE25F5">
        <w:rPr>
          <w:rFonts w:ascii="Times New Roman" w:hAnsi="Times New Roman" w:cs="Times New Roman"/>
          <w:sz w:val="28"/>
          <w:szCs w:val="28"/>
        </w:rPr>
        <w:t>«</w:t>
      </w:r>
      <w:r w:rsidR="00CE25F5" w:rsidRPr="00CE25F5">
        <w:rPr>
          <w:rFonts w:ascii="Times New Roman" w:hAnsi="Times New Roman" w:cs="Times New Roman"/>
          <w:sz w:val="28"/>
          <w:szCs w:val="28"/>
        </w:rPr>
        <w:t>Буран - 4ТД</w:t>
      </w:r>
      <w:r w:rsidR="00CE25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должны входить запас</w:t>
      </w:r>
      <w:r w:rsidRPr="007A313B">
        <w:rPr>
          <w:rFonts w:ascii="Times New Roman" w:hAnsi="Times New Roman" w:cs="Times New Roman"/>
          <w:sz w:val="28"/>
          <w:szCs w:val="28"/>
        </w:rPr>
        <w:t xml:space="preserve">ные части, инструмент, </w:t>
      </w:r>
      <w:r>
        <w:rPr>
          <w:rFonts w:ascii="Times New Roman" w:hAnsi="Times New Roman" w:cs="Times New Roman"/>
          <w:sz w:val="28"/>
          <w:szCs w:val="28"/>
        </w:rPr>
        <w:t>принадлежности и документация, а именно</w:t>
      </w:r>
    </w:p>
    <w:p w:rsidR="007A313B" w:rsidRDefault="007A313B" w:rsidP="007A313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A313B">
        <w:rPr>
          <w:rFonts w:ascii="Times New Roman" w:hAnsi="Times New Roman" w:cs="Times New Roman"/>
          <w:b/>
          <w:sz w:val="28"/>
          <w:szCs w:val="28"/>
        </w:rPr>
        <w:t>Запасные части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219"/>
        <w:gridCol w:w="2161"/>
        <w:gridCol w:w="3191"/>
      </w:tblGrid>
      <w:tr w:rsidR="007A313B" w:rsidTr="00283B74">
        <w:tc>
          <w:tcPr>
            <w:tcW w:w="4219" w:type="dxa"/>
            <w:vAlign w:val="center"/>
          </w:tcPr>
          <w:p w:rsidR="007A313B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1" w:type="dxa"/>
            <w:vAlign w:val="center"/>
          </w:tcPr>
          <w:p w:rsidR="007A313B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vAlign w:val="center"/>
          </w:tcPr>
          <w:p w:rsidR="007A313B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упаковка</w:t>
            </w:r>
          </w:p>
        </w:tc>
      </w:tr>
      <w:tr w:rsidR="007A313B" w:rsidTr="00283B74">
        <w:tc>
          <w:tcPr>
            <w:tcW w:w="4219" w:type="dxa"/>
            <w:vAlign w:val="center"/>
          </w:tcPr>
          <w:p w:rsidR="007A313B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Заглушка</w:t>
            </w:r>
          </w:p>
        </w:tc>
        <w:tc>
          <w:tcPr>
            <w:tcW w:w="2161" w:type="dxa"/>
            <w:vAlign w:val="center"/>
          </w:tcPr>
          <w:p w:rsidR="007A313B" w:rsidRPr="007A313B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7A313B" w:rsidRDefault="007A313B" w:rsidP="007A313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Полиэтиленовый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7A313B" w:rsidTr="00283B74"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7A313B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Шплинт 3,2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х</w:t>
            </w: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1" w:type="dxa"/>
            <w:tcBorders>
              <w:bottom w:val="single" w:sz="4" w:space="0" w:color="000000" w:themeColor="text1"/>
            </w:tcBorders>
            <w:vAlign w:val="center"/>
          </w:tcPr>
          <w:p w:rsidR="007A313B" w:rsidRPr="007A313B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center"/>
          </w:tcPr>
          <w:p w:rsidR="007A313B" w:rsidRDefault="007A313B" w:rsidP="007A313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Полиэтиленовый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7A313B" w:rsidRPr="007A313B" w:rsidTr="007A313B"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7A313B" w:rsidRPr="007A313B" w:rsidRDefault="007A313B" w:rsidP="007A313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A313B" w:rsidTr="00283B74">
        <w:tc>
          <w:tcPr>
            <w:tcW w:w="4219" w:type="dxa"/>
            <w:vAlign w:val="center"/>
          </w:tcPr>
          <w:p w:rsidR="007A313B" w:rsidRPr="00283B74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Бородок БР 01.02</w:t>
            </w:r>
          </w:p>
        </w:tc>
        <w:tc>
          <w:tcPr>
            <w:tcW w:w="2161" w:type="dxa"/>
            <w:vAlign w:val="center"/>
          </w:tcPr>
          <w:p w:rsidR="007A313B" w:rsidRPr="00283B74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7A313B" w:rsidRDefault="007A313B" w:rsidP="003B3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Полиэтиленовый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7A313B" w:rsidTr="00283B74">
        <w:tc>
          <w:tcPr>
            <w:tcW w:w="4219" w:type="dxa"/>
            <w:vAlign w:val="center"/>
          </w:tcPr>
          <w:p w:rsidR="007A313B" w:rsidRPr="00283B74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 xml:space="preserve">Ключ торцевой трубчатый </w:t>
            </w:r>
            <w:r w:rsidRPr="00283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свечной S=16 L=220</w:t>
            </w:r>
          </w:p>
        </w:tc>
        <w:tc>
          <w:tcPr>
            <w:tcW w:w="2161" w:type="dxa"/>
            <w:vAlign w:val="center"/>
          </w:tcPr>
          <w:p w:rsidR="007A313B" w:rsidRPr="00283B74" w:rsidRDefault="007A313B" w:rsidP="007A31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1" w:type="dxa"/>
            <w:vAlign w:val="center"/>
          </w:tcPr>
          <w:p w:rsidR="007A313B" w:rsidRDefault="007A313B" w:rsidP="003B3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Полиэтиленовый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283B74" w:rsidTr="00283B74">
        <w:tc>
          <w:tcPr>
            <w:tcW w:w="4219" w:type="dxa"/>
            <w:vAlign w:val="center"/>
          </w:tcPr>
          <w:p w:rsidR="00283B74" w:rsidRPr="00283B74" w:rsidRDefault="00283B74" w:rsidP="007A313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Щуп проволочный</w:t>
            </w:r>
          </w:p>
        </w:tc>
        <w:tc>
          <w:tcPr>
            <w:tcW w:w="2161" w:type="dxa"/>
            <w:vAlign w:val="center"/>
          </w:tcPr>
          <w:p w:rsidR="00283B74" w:rsidRPr="00283B74" w:rsidRDefault="00283B74" w:rsidP="007A313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283B74" w:rsidRDefault="00283B74" w:rsidP="003B3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Полиэтиленовый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</w:tr>
      <w:tr w:rsidR="00283B74" w:rsidRPr="00283B74" w:rsidTr="00283B74"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Щуп коробки реверса</w:t>
            </w:r>
          </w:p>
        </w:tc>
        <w:tc>
          <w:tcPr>
            <w:tcW w:w="2161" w:type="dxa"/>
            <w:tcBorders>
              <w:bottom w:val="single" w:sz="4" w:space="0" w:color="000000" w:themeColor="text1"/>
            </w:tcBorders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  <w:vAlign w:val="center"/>
          </w:tcPr>
          <w:p w:rsidR="00283B74" w:rsidRPr="00283B74" w:rsidRDefault="00283B74" w:rsidP="003B3F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Полиэтиленовый пакет</w:t>
            </w:r>
          </w:p>
        </w:tc>
      </w:tr>
      <w:tr w:rsidR="00283B74" w:rsidRPr="00283B74" w:rsidTr="00283B74">
        <w:tc>
          <w:tcPr>
            <w:tcW w:w="9571" w:type="dxa"/>
            <w:gridSpan w:val="3"/>
            <w:tcBorders>
              <w:left w:val="nil"/>
              <w:right w:val="nil"/>
            </w:tcBorders>
            <w:vAlign w:val="center"/>
          </w:tcPr>
          <w:p w:rsidR="00283B74" w:rsidRPr="00283B74" w:rsidRDefault="00283B74" w:rsidP="00283B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83B74" w:rsidRPr="00283B74" w:rsidTr="00283B74">
        <w:tc>
          <w:tcPr>
            <w:tcW w:w="4219" w:type="dxa"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ArialMT" w:hAnsi="ArialMT" w:cs="ArialMT"/>
                <w:sz w:val="26"/>
                <w:szCs w:val="26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2161" w:type="dxa"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Merge w:val="restart"/>
            <w:vAlign w:val="center"/>
          </w:tcPr>
          <w:p w:rsidR="00283B74" w:rsidRPr="007A313B" w:rsidRDefault="00283B74" w:rsidP="00283B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Полиэтиленовый</w:t>
            </w:r>
          </w:p>
          <w:p w:rsidR="00283B74" w:rsidRPr="00283B74" w:rsidRDefault="00283B74" w:rsidP="00283B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для доку</w:t>
            </w: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</w:p>
        </w:tc>
      </w:tr>
      <w:tr w:rsidR="00283B74" w:rsidRPr="00283B74" w:rsidTr="00283B74">
        <w:tc>
          <w:tcPr>
            <w:tcW w:w="4219" w:type="dxa"/>
            <w:vAlign w:val="center"/>
          </w:tcPr>
          <w:p w:rsidR="00283B74" w:rsidRPr="00283B74" w:rsidRDefault="00283B74" w:rsidP="00283B7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Руководство по эксплуатации</w:t>
            </w:r>
          </w:p>
          <w:p w:rsidR="00283B74" w:rsidRPr="00283B74" w:rsidRDefault="00283B74" w:rsidP="00283B74">
            <w:pPr>
              <w:pStyle w:val="a7"/>
              <w:jc w:val="center"/>
              <w:rPr>
                <w:rFonts w:ascii="ArialMT" w:hAnsi="ArialMT" w:cs="ArialMT"/>
                <w:sz w:val="26"/>
                <w:szCs w:val="26"/>
              </w:rPr>
            </w:pPr>
            <w:r w:rsidRPr="00283B74">
              <w:rPr>
                <w:rFonts w:ascii="Times New Roman" w:hAnsi="Times New Roman" w:cs="Times New Roman"/>
                <w:sz w:val="28"/>
                <w:szCs w:val="28"/>
              </w:rPr>
              <w:t>двигателя</w:t>
            </w:r>
          </w:p>
        </w:tc>
        <w:tc>
          <w:tcPr>
            <w:tcW w:w="2161" w:type="dxa"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Merge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B74" w:rsidRPr="00283B74" w:rsidTr="00283B74">
        <w:tc>
          <w:tcPr>
            <w:tcW w:w="4219" w:type="dxa"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ArialMT" w:hAnsi="ArialMT" w:cs="ArialMT"/>
                <w:sz w:val="26"/>
                <w:szCs w:val="26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161" w:type="dxa"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Merge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B74" w:rsidRPr="00283B74" w:rsidTr="00283B74">
        <w:tc>
          <w:tcPr>
            <w:tcW w:w="4219" w:type="dxa"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ArialMT" w:hAnsi="ArialMT" w:cs="ArialMT"/>
                <w:sz w:val="26"/>
                <w:szCs w:val="26"/>
              </w:rPr>
            </w:pPr>
            <w:r w:rsidRPr="007A313B">
              <w:rPr>
                <w:rFonts w:ascii="Times New Roman" w:hAnsi="Times New Roman" w:cs="Times New Roman"/>
                <w:sz w:val="28"/>
                <w:szCs w:val="28"/>
              </w:rPr>
              <w:t>Сервисная книжка</w:t>
            </w:r>
          </w:p>
        </w:tc>
        <w:tc>
          <w:tcPr>
            <w:tcW w:w="2161" w:type="dxa"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Merge/>
            <w:vAlign w:val="center"/>
          </w:tcPr>
          <w:p w:rsidR="00283B74" w:rsidRPr="00283B74" w:rsidRDefault="00283B74" w:rsidP="003B3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13B" w:rsidRPr="00283B74" w:rsidRDefault="007A313B" w:rsidP="007A31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C2A" w:rsidRPr="007A313B" w:rsidRDefault="001A2C2A" w:rsidP="007A313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A2C2A" w:rsidRPr="007A313B" w:rsidSect="00E060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2F" w:rsidRDefault="00341C2F" w:rsidP="001A2C2A">
      <w:pPr>
        <w:spacing w:after="0" w:line="240" w:lineRule="auto"/>
      </w:pPr>
      <w:r>
        <w:separator/>
      </w:r>
    </w:p>
  </w:endnote>
  <w:endnote w:type="continuationSeparator" w:id="1">
    <w:p w:rsidR="00341C2F" w:rsidRDefault="00341C2F" w:rsidP="001A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2F" w:rsidRDefault="00341C2F" w:rsidP="001A2C2A">
      <w:pPr>
        <w:spacing w:after="0" w:line="240" w:lineRule="auto"/>
      </w:pPr>
      <w:r>
        <w:separator/>
      </w:r>
    </w:p>
  </w:footnote>
  <w:footnote w:type="continuationSeparator" w:id="1">
    <w:p w:rsidR="00341C2F" w:rsidRDefault="00341C2F" w:rsidP="001A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C2A"/>
    <w:rsid w:val="000944EC"/>
    <w:rsid w:val="001356CB"/>
    <w:rsid w:val="001A2C2A"/>
    <w:rsid w:val="00283B74"/>
    <w:rsid w:val="00323A90"/>
    <w:rsid w:val="00341C2F"/>
    <w:rsid w:val="00636749"/>
    <w:rsid w:val="007A313B"/>
    <w:rsid w:val="009C61E3"/>
    <w:rsid w:val="009D34C1"/>
    <w:rsid w:val="00CE25F5"/>
    <w:rsid w:val="00E0606D"/>
    <w:rsid w:val="00E4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C2A"/>
  </w:style>
  <w:style w:type="paragraph" w:styleId="a3">
    <w:name w:val="header"/>
    <w:basedOn w:val="a"/>
    <w:link w:val="a4"/>
    <w:uiPriority w:val="99"/>
    <w:semiHidden/>
    <w:unhideWhenUsed/>
    <w:rsid w:val="001A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C2A"/>
  </w:style>
  <w:style w:type="paragraph" w:styleId="a5">
    <w:name w:val="footer"/>
    <w:basedOn w:val="a"/>
    <w:link w:val="a6"/>
    <w:uiPriority w:val="99"/>
    <w:semiHidden/>
    <w:unhideWhenUsed/>
    <w:rsid w:val="001A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C2A"/>
  </w:style>
  <w:style w:type="paragraph" w:styleId="a7">
    <w:name w:val="No Spacing"/>
    <w:uiPriority w:val="1"/>
    <w:qFormat/>
    <w:rsid w:val="00E0606D"/>
    <w:pPr>
      <w:spacing w:after="0" w:line="240" w:lineRule="auto"/>
    </w:pPr>
  </w:style>
  <w:style w:type="table" w:styleId="a8">
    <w:name w:val="Table Grid"/>
    <w:basedOn w:val="a1"/>
    <w:uiPriority w:val="59"/>
    <w:rsid w:val="007A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2017-03-24T10:02:00Z</dcterms:created>
  <dcterms:modified xsi:type="dcterms:W3CDTF">2017-03-29T04:28:00Z</dcterms:modified>
</cp:coreProperties>
</file>